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E02" w:rsidRDefault="006C1E02">
      <w:r>
        <w:t>Jedinci, kteří nikdy nepoužili počítač</w:t>
      </w:r>
    </w:p>
    <w:p w:rsidR="00574D63" w:rsidRDefault="006C1E02">
      <w:r w:rsidRPr="006C1E02">
        <w:t xml:space="preserve">Předkládaná mapa zobrazuje procentuální množství jedinců, kteří nikdy nepoužili počítač </w:t>
      </w:r>
      <w:r w:rsidR="00E91D56">
        <w:t xml:space="preserve">v přepočtu </w:t>
      </w:r>
      <w:r w:rsidRPr="006C1E02">
        <w:t>na</w:t>
      </w:r>
      <w:r w:rsidR="00E91D56">
        <w:t xml:space="preserve"> c</w:t>
      </w:r>
      <w:r w:rsidRPr="006C1E02">
        <w:t xml:space="preserve">elkovou populaci ve věku 16 -74 let. I když je v rozvinutém světě používání informačních technologií téměř stejně běžné, jako umět číst a psát, jsou i v rámci Evropské unie regiony, kde používání počítače není tak běžné. Zejména Balkánské země Rumunsko a Bulharsko se vyznačují více jak </w:t>
      </w:r>
      <w:r w:rsidR="00E91D56" w:rsidRPr="006C1E02">
        <w:t>50% počítačovou</w:t>
      </w:r>
      <w:r w:rsidRPr="006C1E02">
        <w:t xml:space="preserve"> negramotností.</w:t>
      </w:r>
      <w:r w:rsidR="00460C9F">
        <w:t xml:space="preserve"> Pod hranicí 10% se nacházejí Norsko a Švédsko společně s Rakouskem a Slovenskem, což přesně koresponduje s mapou zobrazující množství domácností s připojením k internetu, kde tyto státy dosahovaly nejvyšších čísel. Kompaktně ze statistiky vyšel Pyrenejský po</w:t>
      </w:r>
      <w:r w:rsidR="00211094">
        <w:t>lo</w:t>
      </w:r>
      <w:r w:rsidR="00460C9F">
        <w:t xml:space="preserve">ostrov, celé Španělsko (krom Galicie) spadá do kategorie 20 – 34,99%, Portugalsko </w:t>
      </w:r>
      <w:r w:rsidR="00211094">
        <w:t>a š</w:t>
      </w:r>
      <w:r w:rsidR="00460C9F">
        <w:t>panělská Galicie</w:t>
      </w:r>
      <w:r w:rsidR="00211094">
        <w:t xml:space="preserve"> pak do kategorie 35 – 49,99%. Poměrně výrazný rozdíl v počítačové gramotnosti je na území Irska, kde oblast Severního Irska spadá do kategorie 9,99% a méně, stát Irsko však do kategorie 20 – 34,99%.</w:t>
      </w:r>
    </w:p>
    <w:p w:rsidR="00211094" w:rsidRDefault="00211094"/>
    <w:sectPr w:rsidR="00211094" w:rsidSect="00574D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1E02"/>
    <w:rsid w:val="00211094"/>
    <w:rsid w:val="00460C9F"/>
    <w:rsid w:val="00574D63"/>
    <w:rsid w:val="00672F0C"/>
    <w:rsid w:val="006C1E02"/>
    <w:rsid w:val="00E91D56"/>
    <w:rsid w:val="00F51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4D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150</Words>
  <Characters>868</Characters>
  <Application>Microsoft Office Word</Application>
  <DocSecurity>0</DocSecurity>
  <Lines>12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</dc:creator>
  <cp:lastModifiedBy>Dominik</cp:lastModifiedBy>
  <cp:revision>2</cp:revision>
  <dcterms:created xsi:type="dcterms:W3CDTF">2012-10-29T19:37:00Z</dcterms:created>
  <dcterms:modified xsi:type="dcterms:W3CDTF">2012-10-30T12:37:00Z</dcterms:modified>
</cp:coreProperties>
</file>